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spacing w:line="50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表</w:t>
      </w:r>
      <w:r>
        <w:rPr>
          <w:rFonts w:hint="eastAsia" w:asciiTheme="minorEastAsia" w:hAnsiTheme="minorEastAsia"/>
          <w:b/>
          <w:sz w:val="24"/>
          <w:szCs w:val="24"/>
        </w:rPr>
        <w:t xml:space="preserve">1  </w:t>
      </w:r>
      <w:r>
        <w:rPr>
          <w:rFonts w:asciiTheme="minorEastAsia" w:hAnsiTheme="minorEastAsia"/>
          <w:b/>
          <w:sz w:val="24"/>
          <w:szCs w:val="24"/>
        </w:rPr>
        <w:t>评分标准</w:t>
      </w:r>
      <w:r>
        <w:rPr>
          <w:rFonts w:hint="eastAsia" w:asciiTheme="minorEastAsia" w:hAnsiTheme="minorEastAsia"/>
          <w:b/>
          <w:sz w:val="24"/>
          <w:szCs w:val="24"/>
        </w:rPr>
        <w:t>（实验室集体、实验室</w:t>
      </w:r>
      <w:r>
        <w:rPr>
          <w:rFonts w:asciiTheme="minorEastAsia" w:hAnsiTheme="minorEastAsia"/>
          <w:b/>
          <w:sz w:val="24"/>
          <w:szCs w:val="24"/>
        </w:rPr>
        <w:t>安全员</w:t>
      </w:r>
      <w:r>
        <w:rPr>
          <w:rFonts w:hint="eastAsia" w:asciiTheme="minorEastAsia" w:hAnsiTheme="minorEastAsia"/>
          <w:b/>
          <w:sz w:val="24"/>
          <w:szCs w:val="24"/>
        </w:rPr>
        <w:t>）</w:t>
      </w:r>
    </w:p>
    <w:p>
      <w:pPr>
        <w:spacing w:line="500" w:lineRule="exact"/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6"/>
        <w:tblW w:w="8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800"/>
        <w:gridCol w:w="4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评分因素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评价内容</w:t>
            </w:r>
          </w:p>
        </w:tc>
        <w:tc>
          <w:tcPr>
            <w:tcW w:w="800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满分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评分</w:t>
            </w:r>
            <w:r>
              <w:rPr>
                <w:rFonts w:asciiTheme="minorEastAsia" w:hAnsiTheme="minorEastAsia"/>
                <w:b/>
                <w:szCs w:val="21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安全培训与准入</w:t>
            </w:r>
            <w:r>
              <w:rPr>
                <w:rFonts w:hint="eastAsia" w:asciiTheme="minorEastAsia" w:hAnsiTheme="minorEastAsia"/>
                <w:szCs w:val="21"/>
              </w:rPr>
              <w:t>（25%）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集中培训与安全知识考试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该实验室新进人员通过安全知识考试的情况、新进人员参加学院实验室安全集中培训的情况。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课题组安全教育培训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课题组开展实验室安全教育和实验技能培训等情况（有培训方案、记录）。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安全员培训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实验室安全员参加学院组织的安全员培训和实验室检查情况。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日常检查</w:t>
            </w:r>
            <w:r>
              <w:rPr>
                <w:rFonts w:hint="eastAsia" w:asciiTheme="minorEastAsia" w:hAnsiTheme="minorEastAsia"/>
                <w:szCs w:val="21"/>
              </w:rPr>
              <w:t>（35%）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实验室定期自查</w:t>
            </w:r>
            <w:r>
              <w:rPr>
                <w:rFonts w:hint="eastAsia" w:asciiTheme="minorEastAsia" w:hAnsiTheme="minorEastAsia"/>
                <w:szCs w:val="21"/>
              </w:rPr>
              <w:t>整改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定期开展实验室自查</w:t>
            </w:r>
            <w:r>
              <w:rPr>
                <w:rFonts w:hint="eastAsia"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有自查台账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整改记录</w:t>
            </w:r>
            <w:r>
              <w:rPr>
                <w:rFonts w:hint="eastAsia" w:asciiTheme="minorEastAsia" w:hAnsiTheme="minorEastAsia"/>
                <w:szCs w:val="21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走廊等公共区域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无堆放杂物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学院检查整改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问题隐患较少，相同问题不重复出现，问题隐患及时整改。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安全专项</w:t>
            </w:r>
            <w:r>
              <w:rPr>
                <w:rFonts w:hint="eastAsia" w:asciiTheme="minorEastAsia" w:hAnsiTheme="minorEastAsia"/>
                <w:szCs w:val="21"/>
              </w:rPr>
              <w:t>（25%）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剧毒品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易制爆</w:t>
            </w:r>
            <w:r>
              <w:rPr>
                <w:rFonts w:hint="eastAsia" w:asciiTheme="minorEastAsia" w:hAnsiTheme="minorEastAsia"/>
                <w:szCs w:val="21"/>
              </w:rPr>
              <w:t>、易制毒、</w:t>
            </w:r>
            <w:r>
              <w:rPr>
                <w:rFonts w:asciiTheme="minorEastAsia" w:hAnsiTheme="minorEastAsia"/>
                <w:szCs w:val="21"/>
              </w:rPr>
              <w:t>气体钢瓶</w:t>
            </w:r>
            <w:r>
              <w:rPr>
                <w:rFonts w:hint="eastAsia" w:asciiTheme="minorEastAsia" w:hAnsiTheme="minorEastAsia"/>
                <w:szCs w:val="21"/>
              </w:rPr>
              <w:t>等管理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剧毒、易制爆化学品、易制毒化学品、气体钢瓶按规有序管理。相关资料、台账完整、规范。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专项材料填报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及时上报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规范填写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三废处置</w:t>
            </w:r>
            <w:r>
              <w:rPr>
                <w:rFonts w:hint="eastAsia" w:asciiTheme="minorEastAsia" w:hAnsiTheme="minorEastAsia"/>
                <w:szCs w:val="21"/>
              </w:rPr>
              <w:t>（15%）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及时</w:t>
            </w:r>
            <w:r>
              <w:rPr>
                <w:rFonts w:hint="eastAsia" w:asciiTheme="minorEastAsia" w:hAnsiTheme="minorEastAsia"/>
                <w:szCs w:val="21"/>
              </w:rPr>
              <w:t>申请处置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及时处理，不囤积。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危废收集管理</w:t>
            </w:r>
            <w:r>
              <w:rPr>
                <w:rFonts w:asciiTheme="minorEastAsia" w:hAnsiTheme="minorEastAsia"/>
                <w:szCs w:val="21"/>
              </w:rPr>
              <w:t>规范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划分危废收集点，警示标识齐全，</w:t>
            </w:r>
            <w:r>
              <w:rPr>
                <w:rFonts w:hint="eastAsia" w:asciiTheme="minorEastAsia" w:hAnsiTheme="minorEastAsia"/>
                <w:szCs w:val="21"/>
              </w:rPr>
              <w:t>危险废弃物与生活垃圾不混装。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其他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附加分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144" w:type="dxa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参加学校学院应急演练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安全宣贯</w:t>
            </w:r>
            <w:r>
              <w:rPr>
                <w:rFonts w:hint="eastAsia" w:asciiTheme="minorEastAsia" w:hAnsiTheme="minorEastAsia"/>
                <w:szCs w:val="21"/>
              </w:rPr>
              <w:t>；对学院实验室安全卫生工作提出重大改进建议；及时发现、排除重大安全事故隐患；积极参加实验室安全相关竞赛、活动并获奖；在实验室安全卫生工作其他方面有突出贡献。</w:t>
            </w:r>
          </w:p>
        </w:tc>
      </w:tr>
    </w:tbl>
    <w:p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>
      <w:pPr>
        <w:spacing w:line="50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表</w:t>
      </w:r>
      <w:r>
        <w:rPr>
          <w:rFonts w:hint="eastAsia" w:asciiTheme="minorEastAsia" w:hAnsiTheme="minorEastAsia"/>
          <w:b/>
          <w:sz w:val="24"/>
          <w:szCs w:val="24"/>
        </w:rPr>
        <w:t xml:space="preserve">2  </w:t>
      </w:r>
      <w:r>
        <w:rPr>
          <w:rFonts w:asciiTheme="minorEastAsia" w:hAnsiTheme="minorEastAsia"/>
          <w:b/>
          <w:sz w:val="24"/>
          <w:szCs w:val="24"/>
        </w:rPr>
        <w:t>评分标准</w:t>
      </w:r>
      <w:r>
        <w:rPr>
          <w:rFonts w:hint="eastAsia" w:asciiTheme="minorEastAsia" w:hAnsiTheme="minorEastAsia"/>
          <w:b/>
          <w:sz w:val="24"/>
          <w:szCs w:val="24"/>
        </w:rPr>
        <w:t>（安全委员）</w:t>
      </w:r>
    </w:p>
    <w:p>
      <w:pPr>
        <w:spacing w:line="500" w:lineRule="exact"/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6"/>
        <w:tblW w:w="8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268"/>
        <w:gridCol w:w="800"/>
        <w:gridCol w:w="4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评分因素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评价内容</w:t>
            </w:r>
          </w:p>
        </w:tc>
        <w:tc>
          <w:tcPr>
            <w:tcW w:w="800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满分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评分</w:t>
            </w:r>
            <w:r>
              <w:rPr>
                <w:rFonts w:asciiTheme="minorEastAsia" w:hAnsiTheme="minorEastAsia"/>
                <w:b/>
                <w:szCs w:val="21"/>
              </w:rPr>
              <w:t>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所在实验室安全管理</w:t>
            </w:r>
            <w:r>
              <w:rPr>
                <w:rFonts w:hint="eastAsia" w:asciiTheme="minorEastAsia" w:hAnsiTheme="minorEastAsia"/>
                <w:szCs w:val="21"/>
              </w:rPr>
              <w:t>（50%）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安全培训与准入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15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该实验室新进人员通过安全知识考试的情况、新进人员参加学院实验室安全集中培训的情况；课题组开展实验室安全教育和实验技能培训等情况（有培训方案、记录）；实验室安全员参加学院组织的安全员培训和实验室检查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日常检查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20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定期开展实验室自查</w:t>
            </w:r>
            <w:r>
              <w:rPr>
                <w:rFonts w:hint="eastAsia"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/>
                <w:szCs w:val="21"/>
              </w:rPr>
              <w:t>有自查台账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整改记录</w:t>
            </w:r>
            <w:r>
              <w:rPr>
                <w:rFonts w:hint="eastAsia" w:asciiTheme="minorEastAsia" w:hAnsiTheme="minorEastAsia"/>
                <w:szCs w:val="21"/>
              </w:rPr>
              <w:t>）；</w:t>
            </w:r>
            <w:r>
              <w:rPr>
                <w:rFonts w:asciiTheme="minorEastAsia" w:hAnsiTheme="minorEastAsia"/>
                <w:szCs w:val="21"/>
              </w:rPr>
              <w:t>走廊无堆放杂物</w:t>
            </w:r>
            <w:r>
              <w:rPr>
                <w:rFonts w:hint="eastAsia" w:asciiTheme="minorEastAsia" w:hAnsiTheme="minorEastAsia"/>
                <w:szCs w:val="21"/>
              </w:rPr>
              <w:t>；实验室问题隐患较少，相同问题不重复出现，问题隐患及时整改。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安全专项工作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144" w:type="dxa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剧毒、易制爆化学品、易制毒化学品、气体钢瓶按规定有序管理，</w:t>
            </w:r>
            <w:r>
              <w:rPr>
                <w:rFonts w:asciiTheme="minorEastAsia" w:hAnsiTheme="minorEastAsia"/>
                <w:szCs w:val="21"/>
              </w:rPr>
              <w:t>专项材料及时上报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/>
                <w:szCs w:val="21"/>
                <w:lang w:val="en-US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三废处置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5</w:t>
            </w:r>
          </w:p>
        </w:tc>
        <w:tc>
          <w:tcPr>
            <w:tcW w:w="4144" w:type="dxa"/>
            <w:vAlign w:val="top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划分危废收集点，警示标识齐全，</w:t>
            </w:r>
            <w:r>
              <w:rPr>
                <w:rFonts w:hint="eastAsia" w:asciiTheme="minorEastAsia" w:hAnsiTheme="minorEastAsia"/>
                <w:szCs w:val="21"/>
              </w:rPr>
              <w:t>危险废弃物与生活垃圾不混装。及时处理，不囤积。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全院实验室</w:t>
            </w:r>
            <w:r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hint="eastAsia" w:asciiTheme="minorEastAsia" w:hAnsiTheme="minorEastAsia"/>
                <w:szCs w:val="21"/>
              </w:rPr>
              <w:t>（50%）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50</w:t>
            </w:r>
          </w:p>
        </w:tc>
        <w:tc>
          <w:tcPr>
            <w:tcW w:w="4144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参与全院</w:t>
            </w:r>
            <w:r>
              <w:rPr>
                <w:rFonts w:asciiTheme="minorEastAsia" w:hAnsiTheme="minorEastAsia"/>
                <w:szCs w:val="21"/>
              </w:rPr>
              <w:t>实验室</w:t>
            </w:r>
            <w:bookmarkStart w:id="0" w:name="_GoBack"/>
            <w:bookmarkEnd w:id="0"/>
            <w:r>
              <w:rPr>
                <w:rFonts w:asciiTheme="minorEastAsia" w:hAnsiTheme="minorEastAsia"/>
                <w:szCs w:val="21"/>
              </w:rPr>
              <w:t>管理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安全专项工作</w:t>
            </w:r>
            <w:r>
              <w:rPr>
                <w:rFonts w:hint="eastAsia" w:asciiTheme="minorEastAsia" w:hAnsiTheme="minorEastAsia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其他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附加分</w:t>
            </w:r>
          </w:p>
        </w:tc>
        <w:tc>
          <w:tcPr>
            <w:tcW w:w="80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144" w:type="dxa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推荐优秀、有责任心的同学报名下一届安全委员遴选；</w:t>
            </w:r>
            <w:r>
              <w:rPr>
                <w:rFonts w:asciiTheme="minorEastAsia" w:hAnsiTheme="minorEastAsia"/>
                <w:szCs w:val="21"/>
              </w:rPr>
              <w:t>参加学校学院应急演练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安全宣贯</w:t>
            </w:r>
            <w:r>
              <w:rPr>
                <w:rFonts w:hint="eastAsia" w:asciiTheme="minorEastAsia" w:hAnsiTheme="minorEastAsia"/>
                <w:szCs w:val="21"/>
              </w:rPr>
              <w:t>；对学院实验室安全卫生工作提出重大改进建议；及时发现、排除重大安全事故隐患；积极参加实验室安全相关竞赛、活动并获奖；在实验室安全卫生工作其他方面有突出贡献。</w:t>
            </w:r>
          </w:p>
        </w:tc>
      </w:tr>
    </w:tbl>
    <w:p>
      <w:pPr>
        <w:spacing w:line="500" w:lineRule="exact"/>
        <w:jc w:val="left"/>
        <w:rPr>
          <w:rFonts w:asciiTheme="minorEastAsia" w:hAnsi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xNWE4NDdlOWFiOWM2NjgzMmE5ZDJhZDQxZTQzZWIifQ=="/>
  </w:docVars>
  <w:rsids>
    <w:rsidRoot w:val="00A475E5"/>
    <w:rsid w:val="00036BEA"/>
    <w:rsid w:val="0024711A"/>
    <w:rsid w:val="006345E4"/>
    <w:rsid w:val="00693856"/>
    <w:rsid w:val="006A0815"/>
    <w:rsid w:val="008A6530"/>
    <w:rsid w:val="0094351E"/>
    <w:rsid w:val="00A475E5"/>
    <w:rsid w:val="00A858A1"/>
    <w:rsid w:val="00B742EF"/>
    <w:rsid w:val="00C76387"/>
    <w:rsid w:val="00D446CE"/>
    <w:rsid w:val="00F407E0"/>
    <w:rsid w:val="00F4653F"/>
    <w:rsid w:val="00F668F0"/>
    <w:rsid w:val="0CC70675"/>
    <w:rsid w:val="3A0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895</Characters>
  <Lines>7</Lines>
  <Paragraphs>2</Paragraphs>
  <TotalTime>5</TotalTime>
  <ScaleCrop>false</ScaleCrop>
  <LinksUpToDate>false</LinksUpToDate>
  <CharactersWithSpaces>1050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2022-12-06T09:13:00Z</dcterms:created>
  <dc:creator>dell</dc:creator>
  <cp:lastModifiedBy>姜勇</cp:lastModifiedBy>
  <cp:lastPrinted>2023-11-28T01:56:07Z</cp:lastPrinted>
  <dcterms:modified xsi:type="dcterms:W3CDTF">2023-11-28T02:17:49Z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8EB7C1B633C9498F9A3F18FFD80471B9</vt:lpwstr>
  </property>
</Properties>
</file>